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DCC2F" w14:textId="4A816B82" w:rsidR="00C226AF" w:rsidRPr="00D3294E" w:rsidRDefault="3BC1B9A9" w:rsidP="00D3294E">
      <w:pPr>
        <w:shd w:val="clear" w:color="auto" w:fill="FFFFFF" w:themeFill="background1"/>
        <w:spacing w:after="360" w:line="420" w:lineRule="atLeast"/>
        <w:ind w:left="-720" w:right="-720"/>
        <w:rPr>
          <w:rFonts w:ascii="Montserrat" w:eastAsia="Times New Roman" w:hAnsi="Montserrat"/>
          <w:color w:val="000000" w:themeColor="text1"/>
          <w:sz w:val="22"/>
          <w:szCs w:val="22"/>
        </w:rPr>
      </w:pPr>
      <w:r w:rsidRPr="00D3294E">
        <w:rPr>
          <w:rFonts w:ascii="Montserrat" w:eastAsia="Times New Roman" w:hAnsi="Montserrat"/>
          <w:color w:val="000000" w:themeColor="text1"/>
          <w:sz w:val="22"/>
          <w:szCs w:val="22"/>
        </w:rPr>
        <w:t xml:space="preserve">Paper Mill’s season might look different this season, but you don’t have to be a techie to tune into our shows! We’ve outlined a few simple steps to help you get ready to watch great performances from the comfort of your home. </w:t>
      </w:r>
    </w:p>
    <w:p w14:paraId="4874B00B" w14:textId="77777777" w:rsidR="00B07EF1" w:rsidRPr="00D3294E" w:rsidRDefault="00C226AF" w:rsidP="00D3294E">
      <w:pPr>
        <w:shd w:val="clear" w:color="auto" w:fill="FFFFFF"/>
        <w:spacing w:after="360" w:line="420" w:lineRule="atLeast"/>
        <w:ind w:left="-720" w:right="-720"/>
        <w:rPr>
          <w:rFonts w:ascii="Montserrat" w:eastAsia="Times New Roman" w:hAnsi="Montserrat" w:cstheme="minorHAnsi"/>
          <w:b/>
          <w:color w:val="000000" w:themeColor="text1"/>
          <w:sz w:val="22"/>
          <w:szCs w:val="22"/>
        </w:rPr>
      </w:pPr>
      <w:r w:rsidRPr="00D3294E">
        <w:rPr>
          <w:rFonts w:ascii="Montserrat" w:eastAsia="Times New Roman" w:hAnsi="Montserrat" w:cstheme="minorHAnsi"/>
          <w:b/>
          <w:bCs/>
          <w:color w:val="000000" w:themeColor="text1"/>
          <w:sz w:val="22"/>
          <w:szCs w:val="22"/>
        </w:rPr>
        <w:t>We are here to help and make it as easy</w:t>
      </w:r>
      <w:r w:rsidR="008B3087" w:rsidRPr="00D3294E">
        <w:rPr>
          <w:rFonts w:ascii="Montserrat" w:eastAsia="Times New Roman" w:hAnsi="Montserrat" w:cstheme="minorHAnsi"/>
          <w:b/>
          <w:bCs/>
          <w:color w:val="000000" w:themeColor="text1"/>
          <w:sz w:val="22"/>
          <w:szCs w:val="22"/>
        </w:rPr>
        <w:t xml:space="preserve"> and as enjoyable</w:t>
      </w:r>
      <w:r w:rsidRPr="00D3294E">
        <w:rPr>
          <w:rFonts w:ascii="Montserrat" w:eastAsia="Times New Roman" w:hAnsi="Montserrat" w:cstheme="minorHAnsi"/>
          <w:b/>
          <w:bCs/>
          <w:color w:val="000000" w:themeColor="text1"/>
          <w:sz w:val="22"/>
          <w:szCs w:val="22"/>
        </w:rPr>
        <w:t xml:space="preserve"> as possible!</w:t>
      </w:r>
      <w:r w:rsidR="00B07EF1" w:rsidRPr="00D3294E">
        <w:rPr>
          <w:rFonts w:ascii="Montserrat" w:eastAsia="Times New Roman" w:hAnsi="Montserrat" w:cstheme="minorHAnsi"/>
          <w:b/>
          <w:color w:val="000000" w:themeColor="text1"/>
          <w:sz w:val="22"/>
          <w:szCs w:val="22"/>
        </w:rPr>
        <w:t xml:space="preserve"> </w:t>
      </w:r>
    </w:p>
    <w:p w14:paraId="788A5424" w14:textId="24EB2C1F" w:rsidR="00B07EF1" w:rsidRPr="00D3294E" w:rsidRDefault="3BC1B9A9" w:rsidP="00D3294E">
      <w:pPr>
        <w:shd w:val="clear" w:color="auto" w:fill="FFFFFF" w:themeFill="background1"/>
        <w:spacing w:after="360" w:line="420" w:lineRule="atLeast"/>
        <w:ind w:left="-720" w:right="-720"/>
        <w:rPr>
          <w:rFonts w:ascii="Montserrat" w:eastAsia="Times New Roman" w:hAnsi="Montserrat"/>
          <w:color w:val="000000" w:themeColor="text1"/>
          <w:sz w:val="22"/>
          <w:szCs w:val="22"/>
        </w:rPr>
      </w:pPr>
      <w:r w:rsidRPr="00D3294E">
        <w:rPr>
          <w:rFonts w:ascii="Montserrat" w:eastAsia="Times New Roman" w:hAnsi="Montserrat"/>
          <w:color w:val="000000" w:themeColor="text1"/>
          <w:sz w:val="22"/>
          <w:szCs w:val="22"/>
        </w:rPr>
        <w:t>We will send an event reminder, refresher instructions, and a test link so you can be sure you are ready ahead of time. Reach out to us at</w:t>
      </w:r>
      <w:bookmarkStart w:id="0" w:name="_Hlk53667268"/>
      <w:r w:rsidRPr="00D3294E">
        <w:rPr>
          <w:rFonts w:ascii="Montserrat" w:eastAsia="Times New Roman" w:hAnsi="Montserrat"/>
          <w:color w:val="000000" w:themeColor="text1"/>
          <w:sz w:val="22"/>
          <w:szCs w:val="22"/>
        </w:rPr>
        <w:t xml:space="preserve"> </w:t>
      </w:r>
      <w:hyperlink r:id="rId7">
        <w:r w:rsidRPr="00D3294E">
          <w:rPr>
            <w:rStyle w:val="Hyperlink"/>
            <w:rFonts w:ascii="Montserrat" w:eastAsia="Times New Roman" w:hAnsi="Montserrat"/>
            <w:sz w:val="22"/>
            <w:szCs w:val="22"/>
          </w:rPr>
          <w:t>TechHelp@papermill.org</w:t>
        </w:r>
      </w:hyperlink>
      <w:bookmarkEnd w:id="0"/>
      <w:r w:rsidRPr="00D3294E">
        <w:rPr>
          <w:rFonts w:ascii="Montserrat" w:eastAsia="Times New Roman" w:hAnsi="Montserrat"/>
          <w:color w:val="000000" w:themeColor="text1"/>
          <w:sz w:val="22"/>
          <w:szCs w:val="22"/>
        </w:rPr>
        <w:t xml:space="preserve"> if you need our support. </w:t>
      </w:r>
    </w:p>
    <w:p w14:paraId="1A75DC06" w14:textId="77777777" w:rsidR="002F5E61" w:rsidRDefault="3BC1B9A9" w:rsidP="002F5E61">
      <w:pPr>
        <w:shd w:val="clear" w:color="auto" w:fill="FFFFFF" w:themeFill="background1"/>
        <w:spacing w:after="360" w:line="420" w:lineRule="atLeast"/>
        <w:ind w:left="-720" w:right="-720"/>
        <w:rPr>
          <w:rFonts w:ascii="Montserrat" w:eastAsia="Times New Roman" w:hAnsi="Montserrat"/>
          <w:color w:val="000000" w:themeColor="text1"/>
          <w:sz w:val="22"/>
          <w:szCs w:val="22"/>
        </w:rPr>
      </w:pPr>
      <w:r w:rsidRPr="00D3294E">
        <w:rPr>
          <w:rFonts w:ascii="Montserrat" w:eastAsia="Times New Roman" w:hAnsi="Montserrat"/>
          <w:color w:val="000000" w:themeColor="text1"/>
          <w:sz w:val="22"/>
          <w:szCs w:val="22"/>
        </w:rPr>
        <w:t xml:space="preserve">Without any additional setup, you will be able to watch Paper Mill subscriber events easily on your smartphone or computer, and with just a few steps you will most likely be able to watch the show on your television.  </w:t>
      </w:r>
    </w:p>
    <w:p w14:paraId="72501730" w14:textId="730824BA" w:rsidR="00682710" w:rsidRPr="002F5E61" w:rsidRDefault="00682710" w:rsidP="002F5E61">
      <w:pPr>
        <w:shd w:val="clear" w:color="auto" w:fill="FFFFFF" w:themeFill="background1"/>
        <w:spacing w:after="360" w:line="420" w:lineRule="atLeast"/>
        <w:ind w:left="-720" w:right="-720"/>
        <w:rPr>
          <w:rFonts w:ascii="Montserrat" w:eastAsia="Times New Roman" w:hAnsi="Montserrat"/>
          <w:color w:val="000000" w:themeColor="text1"/>
          <w:sz w:val="22"/>
          <w:szCs w:val="22"/>
        </w:rPr>
      </w:pPr>
      <w:r w:rsidRPr="00D3294E">
        <w:rPr>
          <w:rFonts w:ascii="Montserrat" w:eastAsia="Times New Roman" w:hAnsi="Montserrat" w:cstheme="minorHAnsi"/>
          <w:b/>
          <w:color w:val="000000" w:themeColor="text1"/>
          <w:sz w:val="22"/>
          <w:szCs w:val="22"/>
        </w:rPr>
        <w:t xml:space="preserve">How do I watch livestream performances on my smart TV? </w:t>
      </w:r>
    </w:p>
    <w:p w14:paraId="558AB336" w14:textId="77777777" w:rsidR="00D20FD8" w:rsidRPr="00D3294E" w:rsidRDefault="00682710" w:rsidP="00D3294E">
      <w:pPr>
        <w:shd w:val="clear" w:color="auto" w:fill="FFFFFF"/>
        <w:spacing w:after="360" w:line="420" w:lineRule="atLeast"/>
        <w:ind w:left="-720" w:right="-720"/>
        <w:rPr>
          <w:rFonts w:ascii="Montserrat" w:eastAsia="Times New Roman" w:hAnsi="Montserrat" w:cstheme="minorHAnsi"/>
          <w:color w:val="000000" w:themeColor="text1"/>
          <w:sz w:val="22"/>
          <w:szCs w:val="22"/>
        </w:rPr>
      </w:pPr>
      <w:r w:rsidRPr="00D3294E">
        <w:rPr>
          <w:rFonts w:ascii="Montserrat" w:eastAsia="Times New Roman" w:hAnsi="Montserrat" w:cstheme="minorHAnsi"/>
          <w:b/>
          <w:bCs/>
          <w:color w:val="000000" w:themeColor="text1"/>
          <w:sz w:val="22"/>
          <w:szCs w:val="22"/>
        </w:rPr>
        <w:t>Connecting your computer to a smart TV with an HDMI cable (our recommendation):</w:t>
      </w:r>
      <w:r w:rsidRPr="00D3294E">
        <w:rPr>
          <w:rFonts w:ascii="Montserrat" w:eastAsia="Times New Roman" w:hAnsi="Montserrat" w:cstheme="minorHAnsi"/>
          <w:color w:val="000000" w:themeColor="text1"/>
          <w:sz w:val="22"/>
          <w:szCs w:val="22"/>
        </w:rPr>
        <w:t> Turn on both devices and connect them using an HDMI cable. Then select the correct HDMI input on your TV with the help of the remote control</w:t>
      </w:r>
      <w:r w:rsidR="001F7C85" w:rsidRPr="00D3294E">
        <w:rPr>
          <w:rFonts w:ascii="Montserrat" w:eastAsia="Times New Roman" w:hAnsi="Montserrat" w:cstheme="minorHAnsi"/>
          <w:color w:val="000000" w:themeColor="text1"/>
          <w:sz w:val="22"/>
          <w:szCs w:val="22"/>
        </w:rPr>
        <w:t>,</w:t>
      </w:r>
      <w:r w:rsidRPr="00D3294E">
        <w:rPr>
          <w:rFonts w:ascii="Montserrat" w:eastAsia="Times New Roman" w:hAnsi="Montserrat" w:cstheme="minorHAnsi"/>
          <w:color w:val="000000" w:themeColor="text1"/>
          <w:sz w:val="22"/>
          <w:szCs w:val="22"/>
        </w:rPr>
        <w:t xml:space="preserve"> and you are good to go. </w:t>
      </w:r>
    </w:p>
    <w:p w14:paraId="30FE1AEA" w14:textId="41437FCD" w:rsidR="00682710" w:rsidRPr="00D3294E" w:rsidRDefault="3BC1B9A9" w:rsidP="00D3294E">
      <w:pPr>
        <w:shd w:val="clear" w:color="auto" w:fill="FFFFFF" w:themeFill="background1"/>
        <w:spacing w:after="360" w:line="420" w:lineRule="atLeast"/>
        <w:ind w:left="-720" w:right="-720"/>
        <w:rPr>
          <w:rFonts w:ascii="Montserrat" w:eastAsia="Times New Roman" w:hAnsi="Montserrat"/>
          <w:color w:val="000000" w:themeColor="text1"/>
          <w:sz w:val="22"/>
          <w:szCs w:val="22"/>
        </w:rPr>
      </w:pPr>
      <w:r w:rsidRPr="00D3294E">
        <w:rPr>
          <w:rFonts w:ascii="Montserrat" w:eastAsia="Times New Roman" w:hAnsi="Montserrat"/>
          <w:color w:val="000000" w:themeColor="text1"/>
          <w:sz w:val="22"/>
          <w:szCs w:val="22"/>
        </w:rPr>
        <w:t>More detailed information, including how to troubleshoot sound issues, can be found here: </w:t>
      </w:r>
      <w:hyperlink r:id="rId8">
        <w:r w:rsidRPr="00D3294E">
          <w:rPr>
            <w:rFonts w:ascii="Montserrat" w:eastAsia="Times New Roman" w:hAnsi="Montserrat"/>
            <w:color w:val="000000" w:themeColor="text1"/>
            <w:sz w:val="22"/>
            <w:szCs w:val="22"/>
            <w:u w:val="single"/>
          </w:rPr>
          <w:t>https://www.wikihow.com/Connect-HDMI-to-TV</w:t>
        </w:r>
      </w:hyperlink>
    </w:p>
    <w:p w14:paraId="65A99DCE" w14:textId="747534C1" w:rsidR="00F61A8B" w:rsidRPr="00D3294E" w:rsidRDefault="3BC1B9A9" w:rsidP="00D3294E">
      <w:pPr>
        <w:pStyle w:val="ListParagraph"/>
        <w:numPr>
          <w:ilvl w:val="0"/>
          <w:numId w:val="2"/>
        </w:numPr>
        <w:shd w:val="clear" w:color="auto" w:fill="FFFFFF" w:themeFill="background1"/>
        <w:spacing w:before="100" w:beforeAutospacing="1" w:after="180" w:line="420" w:lineRule="atLeast"/>
        <w:ind w:left="0" w:right="-720"/>
        <w:rPr>
          <w:rFonts w:ascii="Montserrat" w:eastAsia="Times New Roman" w:hAnsi="Montserrat"/>
          <w:color w:val="000000" w:themeColor="text1"/>
          <w:sz w:val="22"/>
          <w:szCs w:val="22"/>
        </w:rPr>
      </w:pPr>
      <w:r w:rsidRPr="00D3294E">
        <w:rPr>
          <w:rFonts w:ascii="Montserrat" w:eastAsia="Times New Roman" w:hAnsi="Montserrat"/>
          <w:color w:val="000000" w:themeColor="text1"/>
          <w:sz w:val="22"/>
          <w:szCs w:val="22"/>
        </w:rPr>
        <w:t>If you need an HDMI cable, you can purchase one here</w:t>
      </w:r>
      <w:r w:rsidRPr="00D3294E">
        <w:rPr>
          <w:rFonts w:ascii="MS Mincho" w:eastAsia="MS Mincho" w:hAnsi="MS Mincho" w:cs="MS Mincho" w:hint="eastAsia"/>
          <w:color w:val="000000" w:themeColor="text1"/>
          <w:sz w:val="22"/>
          <w:szCs w:val="22"/>
        </w:rPr>
        <w:t> </w:t>
      </w:r>
      <w:hyperlink r:id="rId9">
        <w:r w:rsidRPr="00D3294E">
          <w:rPr>
            <w:rFonts w:ascii="Montserrat" w:eastAsia="Times New Roman" w:hAnsi="Montserrat"/>
            <w:color w:val="000000" w:themeColor="text1"/>
            <w:sz w:val="22"/>
            <w:szCs w:val="22"/>
            <w:u w:val="single"/>
          </w:rPr>
          <w:t>https://www.amazon.com/HDMI-Cables-Video-Interconnects-Accessories/b?node=202505011</w:t>
        </w:r>
      </w:hyperlink>
      <w:r w:rsidR="000A0995">
        <w:rPr>
          <w:rFonts w:ascii="Montserrat" w:eastAsia="Times New Roman" w:hAnsi="Montserrat"/>
          <w:color w:val="000000" w:themeColor="text1"/>
          <w:sz w:val="22"/>
          <w:szCs w:val="22"/>
          <w:u w:val="single"/>
        </w:rPr>
        <w:t xml:space="preserve"> </w:t>
      </w:r>
      <w:r w:rsidR="002F5E61">
        <w:rPr>
          <w:rFonts w:ascii="Montserrat" w:eastAsia="Times New Roman" w:hAnsi="Montserrat"/>
          <w:color w:val="000000" w:themeColor="text1"/>
          <w:sz w:val="22"/>
          <w:szCs w:val="22"/>
        </w:rPr>
        <w:t>or at any store that sells electronics.</w:t>
      </w:r>
    </w:p>
    <w:p w14:paraId="53D76AE1" w14:textId="70B91F21" w:rsidR="00F61A8B" w:rsidRPr="00D3294E" w:rsidRDefault="3BC1B9A9" w:rsidP="00D3294E">
      <w:pPr>
        <w:shd w:val="clear" w:color="auto" w:fill="FFFFFF" w:themeFill="background1"/>
        <w:spacing w:after="360" w:line="420" w:lineRule="atLeast"/>
        <w:ind w:left="-720" w:right="-720"/>
        <w:rPr>
          <w:rFonts w:ascii="Montserrat" w:eastAsia="Times New Roman" w:hAnsi="Montserrat"/>
          <w:b/>
          <w:bCs/>
          <w:color w:val="000000" w:themeColor="text1"/>
          <w:sz w:val="22"/>
          <w:szCs w:val="22"/>
        </w:rPr>
      </w:pPr>
      <w:r w:rsidRPr="00D3294E">
        <w:rPr>
          <w:rFonts w:ascii="Montserrat" w:eastAsia="Times New Roman" w:hAnsi="Montserrat"/>
          <w:b/>
          <w:bCs/>
          <w:color w:val="000000" w:themeColor="text1"/>
          <w:sz w:val="22"/>
          <w:szCs w:val="22"/>
        </w:rPr>
        <w:t>For wireless connection to an Apple TV</w:t>
      </w:r>
      <w:r w:rsidRPr="00D3294E">
        <w:rPr>
          <w:rFonts w:ascii="Montserrat" w:eastAsia="Times New Roman" w:hAnsi="Montserrat"/>
          <w:color w:val="000000" w:themeColor="text1"/>
          <w:sz w:val="22"/>
          <w:szCs w:val="22"/>
        </w:rPr>
        <w:t> or AirPlay-compatible smart TV from an Apple (iOS) device such as an iPhone, iPad, or Mac computer, please follow the instructions provided: </w:t>
      </w:r>
      <w:hyperlink r:id="rId10">
        <w:r w:rsidRPr="00D3294E">
          <w:rPr>
            <w:rFonts w:ascii="Montserrat" w:eastAsia="Times New Roman" w:hAnsi="Montserrat"/>
            <w:color w:val="000000" w:themeColor="text1"/>
            <w:sz w:val="22"/>
            <w:szCs w:val="22"/>
            <w:u w:val="single"/>
          </w:rPr>
          <w:t>https://support.apple.com/en-us/HT204289</w:t>
        </w:r>
      </w:hyperlink>
    </w:p>
    <w:p w14:paraId="28C4E3B1" w14:textId="08EC1A98" w:rsidR="00682710" w:rsidRPr="00D3294E" w:rsidRDefault="3BC1B9A9" w:rsidP="00D3294E">
      <w:pPr>
        <w:shd w:val="clear" w:color="auto" w:fill="FFFFFF" w:themeFill="background1"/>
        <w:spacing w:after="360" w:line="420" w:lineRule="atLeast"/>
        <w:ind w:left="-720" w:right="-720"/>
        <w:rPr>
          <w:rFonts w:ascii="Montserrat" w:eastAsia="Times New Roman" w:hAnsi="Montserrat"/>
          <w:b/>
          <w:bCs/>
          <w:color w:val="000000" w:themeColor="text1"/>
          <w:sz w:val="22"/>
          <w:szCs w:val="22"/>
        </w:rPr>
      </w:pPr>
      <w:r w:rsidRPr="00D3294E">
        <w:rPr>
          <w:rFonts w:ascii="Montserrat" w:eastAsia="Times New Roman" w:hAnsi="Montserrat"/>
          <w:b/>
          <w:bCs/>
          <w:color w:val="000000" w:themeColor="text1"/>
          <w:sz w:val="22"/>
          <w:szCs w:val="22"/>
        </w:rPr>
        <w:t>For wireless connection to a Roku TV</w:t>
      </w:r>
      <w:r w:rsidRPr="00D3294E">
        <w:rPr>
          <w:rFonts w:ascii="Montserrat" w:eastAsia="Times New Roman" w:hAnsi="Montserrat"/>
          <w:color w:val="000000" w:themeColor="text1"/>
          <w:sz w:val="22"/>
          <w:szCs w:val="22"/>
        </w:rPr>
        <w:t xml:space="preserve"> from an Android- or Windows-compatible device (iOS devices are not compatible with Roku) please follow the instructions </w:t>
      </w:r>
      <w:r w:rsidRPr="00D3294E">
        <w:rPr>
          <w:rFonts w:ascii="Montserrat" w:eastAsia="Times New Roman" w:hAnsi="Montserrat"/>
          <w:color w:val="000000" w:themeColor="text1"/>
          <w:sz w:val="22"/>
          <w:szCs w:val="22"/>
        </w:rPr>
        <w:lastRenderedPageBreak/>
        <w:t>provided: </w:t>
      </w:r>
      <w:hyperlink r:id="rId11">
        <w:r w:rsidRPr="00D3294E">
          <w:rPr>
            <w:rFonts w:ascii="Montserrat" w:eastAsia="Times New Roman" w:hAnsi="Montserrat"/>
            <w:color w:val="000000" w:themeColor="text1"/>
            <w:sz w:val="22"/>
            <w:szCs w:val="22"/>
            <w:u w:val="single"/>
          </w:rPr>
          <w:t>https://support.roku.com/article/208754928-how-do-i-use-screen-mirroring-with-my-android-or-windows-device-</w:t>
        </w:r>
      </w:hyperlink>
    </w:p>
    <w:p w14:paraId="245FD6FE" w14:textId="64C4F862" w:rsidR="00682710" w:rsidRPr="00D3294E" w:rsidRDefault="3BC1B9A9" w:rsidP="00D3294E">
      <w:pPr>
        <w:shd w:val="clear" w:color="auto" w:fill="FFFFFF" w:themeFill="background1"/>
        <w:spacing w:after="360" w:line="420" w:lineRule="atLeast"/>
        <w:ind w:left="-720" w:right="-720"/>
        <w:rPr>
          <w:rFonts w:ascii="Montserrat" w:eastAsia="Times New Roman" w:hAnsi="Montserrat"/>
          <w:color w:val="000000" w:themeColor="text1"/>
          <w:sz w:val="22"/>
          <w:szCs w:val="22"/>
        </w:rPr>
      </w:pPr>
      <w:r w:rsidRPr="00D3294E">
        <w:rPr>
          <w:rFonts w:ascii="Montserrat" w:eastAsia="Times New Roman" w:hAnsi="Montserrat"/>
          <w:b/>
          <w:bCs/>
          <w:color w:val="000000" w:themeColor="text1"/>
          <w:sz w:val="22"/>
          <w:szCs w:val="22"/>
        </w:rPr>
        <w:t>For wireless connection to an Amazon Fire TV</w:t>
      </w:r>
      <w:r w:rsidRPr="00D3294E">
        <w:rPr>
          <w:rFonts w:ascii="Montserrat" w:eastAsia="Times New Roman" w:hAnsi="Montserrat"/>
          <w:color w:val="000000" w:themeColor="text1"/>
          <w:sz w:val="22"/>
          <w:szCs w:val="22"/>
        </w:rPr>
        <w:t> from an Android-compatible device (iOS devices are not compatible with Amazon Fire TV), please follow the instructions provided: </w:t>
      </w:r>
      <w:hyperlink r:id="rId12">
        <w:r w:rsidRPr="00D3294E">
          <w:rPr>
            <w:rFonts w:ascii="Montserrat" w:eastAsia="Times New Roman" w:hAnsi="Montserrat"/>
            <w:color w:val="000000" w:themeColor="text1"/>
            <w:sz w:val="22"/>
            <w:szCs w:val="22"/>
            <w:u w:val="single"/>
          </w:rPr>
          <w:t>https://www.amazon.com/gp/help/customer/display.html?nodeId=GA7K5AML6222YDEW</w:t>
        </w:r>
      </w:hyperlink>
    </w:p>
    <w:p w14:paraId="0BC79203" w14:textId="6A905D33" w:rsidR="00682710" w:rsidRPr="00D3294E" w:rsidRDefault="3BC1B9A9" w:rsidP="00D3294E">
      <w:pPr>
        <w:shd w:val="clear" w:color="auto" w:fill="FFFFFF" w:themeFill="background1"/>
        <w:spacing w:after="360" w:line="420" w:lineRule="atLeast"/>
        <w:ind w:left="-720" w:right="-720"/>
        <w:rPr>
          <w:rFonts w:ascii="Montserrat" w:eastAsia="Times New Roman" w:hAnsi="Montserrat"/>
          <w:color w:val="000000" w:themeColor="text1"/>
          <w:sz w:val="22"/>
          <w:szCs w:val="22"/>
        </w:rPr>
      </w:pPr>
      <w:r w:rsidRPr="00D3294E">
        <w:rPr>
          <w:rFonts w:ascii="Montserrat" w:eastAsia="Times New Roman" w:hAnsi="Montserrat"/>
          <w:b/>
          <w:bCs/>
          <w:color w:val="000000" w:themeColor="text1"/>
          <w:sz w:val="22"/>
          <w:szCs w:val="22"/>
        </w:rPr>
        <w:t>For Google Casting </w:t>
      </w:r>
      <w:r w:rsidRPr="00D3294E">
        <w:rPr>
          <w:rFonts w:ascii="Montserrat" w:eastAsia="Times New Roman" w:hAnsi="Montserrat"/>
          <w:color w:val="000000" w:themeColor="text1"/>
          <w:sz w:val="22"/>
          <w:szCs w:val="22"/>
        </w:rPr>
        <w:t>to a TV from a Chromecast-enabled browser or device, please follow the instructions provided: </w:t>
      </w:r>
      <w:hyperlink r:id="rId13">
        <w:r w:rsidRPr="00D3294E">
          <w:rPr>
            <w:rFonts w:ascii="Montserrat" w:eastAsia="Times New Roman" w:hAnsi="Montserrat"/>
            <w:color w:val="000000" w:themeColor="text1"/>
            <w:sz w:val="22"/>
            <w:szCs w:val="22"/>
            <w:u w:val="single"/>
          </w:rPr>
          <w:t>https://support.google.com/chromecast/answer/3228332?hl=en&amp;ref_topic=4602553</w:t>
        </w:r>
      </w:hyperlink>
    </w:p>
    <w:p w14:paraId="5B2BFC8C" w14:textId="24E7A66E" w:rsidR="00682710" w:rsidRPr="00D3294E" w:rsidRDefault="00682710" w:rsidP="00D3294E">
      <w:pPr>
        <w:ind w:left="-720" w:right="-720"/>
        <w:rPr>
          <w:rFonts w:ascii="Montserrat" w:hAnsi="Montserrat" w:cstheme="minorHAnsi"/>
          <w:color w:val="000000" w:themeColor="text1"/>
          <w:sz w:val="22"/>
          <w:szCs w:val="22"/>
        </w:rPr>
      </w:pPr>
    </w:p>
    <w:sectPr w:rsidR="00682710" w:rsidRPr="00D3294E" w:rsidSect="000565ED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3274A" w14:textId="77777777" w:rsidR="007065DE" w:rsidRDefault="007065DE" w:rsidP="00D3294E">
      <w:r>
        <w:separator/>
      </w:r>
    </w:p>
  </w:endnote>
  <w:endnote w:type="continuationSeparator" w:id="0">
    <w:p w14:paraId="738A35DF" w14:textId="77777777" w:rsidR="007065DE" w:rsidRDefault="007065DE" w:rsidP="00D3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CD8CF" w14:textId="77777777" w:rsidR="007065DE" w:rsidRDefault="007065DE" w:rsidP="00D3294E">
      <w:r>
        <w:separator/>
      </w:r>
    </w:p>
  </w:footnote>
  <w:footnote w:type="continuationSeparator" w:id="0">
    <w:p w14:paraId="6C3B9116" w14:textId="77777777" w:rsidR="007065DE" w:rsidRDefault="007065DE" w:rsidP="00D32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B479C" w14:textId="5B470150" w:rsidR="00D3294E" w:rsidRPr="00D3294E" w:rsidRDefault="00D3294E" w:rsidP="00D3294E">
    <w:pPr>
      <w:shd w:val="clear" w:color="auto" w:fill="FFFFFF"/>
      <w:spacing w:after="360" w:line="420" w:lineRule="atLeast"/>
      <w:jc w:val="center"/>
      <w:rPr>
        <w:rFonts w:ascii="Montserrat" w:eastAsia="Times New Roman" w:hAnsi="Montserrat" w:cstheme="minorHAnsi"/>
        <w:b/>
        <w:color w:val="000000" w:themeColor="text1"/>
        <w:sz w:val="28"/>
        <w:szCs w:val="28"/>
      </w:rPr>
    </w:pPr>
    <w:r w:rsidRPr="00D3294E">
      <w:rPr>
        <w:rFonts w:ascii="Montserrat" w:eastAsia="Times New Roman" w:hAnsi="Montserrat" w:cstheme="minorHAnsi"/>
        <w:b/>
        <w:color w:val="000000" w:themeColor="text1"/>
        <w:sz w:val="28"/>
        <w:szCs w:val="28"/>
      </w:rPr>
      <w:t>Paper Mill Playhouse Subscriber Watching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B0818"/>
    <w:multiLevelType w:val="hybridMultilevel"/>
    <w:tmpl w:val="8E62C4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935439"/>
    <w:multiLevelType w:val="multilevel"/>
    <w:tmpl w:val="BD1C8D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650051"/>
    <w:multiLevelType w:val="hybridMultilevel"/>
    <w:tmpl w:val="BFCA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23935"/>
    <w:multiLevelType w:val="hybridMultilevel"/>
    <w:tmpl w:val="D42E731E"/>
    <w:lvl w:ilvl="0" w:tplc="2FE853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485E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6E632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776D1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BE0D5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E5E3A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FFED7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4803A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BA6B3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hideSpellingErrors/>
  <w:hideGrammatical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10"/>
    <w:rsid w:val="0001300A"/>
    <w:rsid w:val="0002719F"/>
    <w:rsid w:val="000565ED"/>
    <w:rsid w:val="000A0995"/>
    <w:rsid w:val="000F6EB8"/>
    <w:rsid w:val="001070BF"/>
    <w:rsid w:val="00137EE5"/>
    <w:rsid w:val="001560C9"/>
    <w:rsid w:val="00193C68"/>
    <w:rsid w:val="001F7C85"/>
    <w:rsid w:val="002239E3"/>
    <w:rsid w:val="002F5E61"/>
    <w:rsid w:val="00407666"/>
    <w:rsid w:val="00427CD2"/>
    <w:rsid w:val="005A5315"/>
    <w:rsid w:val="005F37A8"/>
    <w:rsid w:val="00682710"/>
    <w:rsid w:val="007065DE"/>
    <w:rsid w:val="008B3087"/>
    <w:rsid w:val="00A01F77"/>
    <w:rsid w:val="00A03867"/>
    <w:rsid w:val="00B07EF1"/>
    <w:rsid w:val="00B375E5"/>
    <w:rsid w:val="00C226AF"/>
    <w:rsid w:val="00C8347D"/>
    <w:rsid w:val="00D20FD8"/>
    <w:rsid w:val="00D3294E"/>
    <w:rsid w:val="00D40EF1"/>
    <w:rsid w:val="00E76B98"/>
    <w:rsid w:val="00EB05CD"/>
    <w:rsid w:val="00EB0709"/>
    <w:rsid w:val="00F57AB9"/>
    <w:rsid w:val="00F61A8B"/>
    <w:rsid w:val="00F83827"/>
    <w:rsid w:val="3BC1B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26DE2"/>
  <w15:chartTrackingRefBased/>
  <w15:docId w15:val="{823D3FC3-BB2B-4C43-B62D-C088CF25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271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682710"/>
  </w:style>
  <w:style w:type="character" w:styleId="Strong">
    <w:name w:val="Strong"/>
    <w:basedOn w:val="DefaultParagraphFont"/>
    <w:uiPriority w:val="22"/>
    <w:qFormat/>
    <w:rsid w:val="00682710"/>
    <w:rPr>
      <w:b/>
      <w:bCs/>
    </w:rPr>
  </w:style>
  <w:style w:type="character" w:styleId="Hyperlink">
    <w:name w:val="Hyperlink"/>
    <w:basedOn w:val="DefaultParagraphFont"/>
    <w:uiPriority w:val="99"/>
    <w:unhideWhenUsed/>
    <w:rsid w:val="006827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7C85"/>
    <w:pPr>
      <w:ind w:left="720"/>
      <w:contextualSpacing/>
    </w:pPr>
  </w:style>
  <w:style w:type="paragraph" w:customStyle="1" w:styleId="m-5171656898032724271msolistparagraph">
    <w:name w:val="m_-5171656898032724271msolistparagraph"/>
    <w:basedOn w:val="Normal"/>
    <w:rsid w:val="001560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B308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F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F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2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94E"/>
  </w:style>
  <w:style w:type="paragraph" w:styleId="Footer">
    <w:name w:val="footer"/>
    <w:basedOn w:val="Normal"/>
    <w:link w:val="FooterChar"/>
    <w:uiPriority w:val="99"/>
    <w:unhideWhenUsed/>
    <w:rsid w:val="00D32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61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kihow.com/Connect-HDMI-to-TV" TargetMode="External"/><Relationship Id="rId13" Type="http://schemas.openxmlformats.org/officeDocument/2006/relationships/hyperlink" Target="https://support.google.com/chromecast/answer/3228332?hl=en&amp;ref_topic=460255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chHelp@papermill.org" TargetMode="External"/><Relationship Id="rId12" Type="http://schemas.openxmlformats.org/officeDocument/2006/relationships/hyperlink" Target="https://www.amazon.com/gp/help/customer/display.html?nodeId=GA7K5AML6222YDE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.roku.com/article/208754928-how-do-i-use-screen-mirroring-with-my-android-or-windows-device-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upport.apple.com/en-us/HT2042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HDMI-Cables-Video-Interconnects-Accessories/b?node=20250501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michellemvames@gmail.com</dc:creator>
  <cp:keywords/>
  <dc:description/>
  <cp:lastModifiedBy>Bridget Bross</cp:lastModifiedBy>
  <cp:revision>2</cp:revision>
  <cp:lastPrinted>2020-10-15T18:58:00Z</cp:lastPrinted>
  <dcterms:created xsi:type="dcterms:W3CDTF">2020-10-15T19:31:00Z</dcterms:created>
  <dcterms:modified xsi:type="dcterms:W3CDTF">2020-10-15T19:31:00Z</dcterms:modified>
</cp:coreProperties>
</file>